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46" w:rsidP="00404846" w:rsidRDefault="00E001DA">
      <w:r>
        <w:rPr>
          <w:b/>
          <w:u w:val="single"/>
        </w:rPr>
        <w:t>Transfer of Ownership -</w:t>
      </w:r>
      <w:r w:rsidR="00404846">
        <w:rPr>
          <w:b/>
          <w:u w:val="single"/>
        </w:rPr>
        <w:t xml:space="preserve"> Exclusive Right of Burial</w:t>
      </w:r>
      <w:r w:rsidR="00404846">
        <w:t xml:space="preserve">      </w:t>
      </w:r>
      <w:r w:rsidRPr="004C7589" w:rsidR="00404846">
        <w:rPr>
          <w:noProof/>
          <w:lang w:eastAsia="en-GB"/>
        </w:rPr>
        <w:drawing>
          <wp:inline distT="0" distB="0" distL="0" distR="0" wp14:anchorId="119BBC86" wp14:editId="1E9C125C">
            <wp:extent cx="2447925" cy="1028700"/>
            <wp:effectExtent l="0" t="0" r="9525" b="0"/>
            <wp:docPr id="1" name="Picture 1" descr="Newport City Council">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 City Council">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028700"/>
                    </a:xfrm>
                    <a:prstGeom prst="rect">
                      <a:avLst/>
                    </a:prstGeom>
                    <a:noFill/>
                    <a:ln>
                      <a:noFill/>
                    </a:ln>
                  </pic:spPr>
                </pic:pic>
              </a:graphicData>
            </a:graphic>
          </wp:inline>
        </w:drawing>
      </w:r>
    </w:p>
    <w:p w:rsidR="00404846" w:rsidP="00404846" w:rsidRDefault="00404846"/>
    <w:p w:rsidR="00404846" w:rsidP="00404846" w:rsidRDefault="00404846">
      <w:pPr>
        <w:rPr>
          <w:sz w:val="18"/>
          <w:szCs w:val="18"/>
        </w:rPr>
      </w:pPr>
      <w:r>
        <w:rPr>
          <w:sz w:val="18"/>
          <w:szCs w:val="18"/>
        </w:rPr>
        <w:t>This form is to notify</w:t>
      </w:r>
      <w:r w:rsidRPr="005A26E7">
        <w:rPr>
          <w:sz w:val="18"/>
          <w:szCs w:val="18"/>
        </w:rPr>
        <w:t xml:space="preserve"> Newport City Council cemeteries tea</w:t>
      </w:r>
      <w:r>
        <w:rPr>
          <w:sz w:val="18"/>
          <w:szCs w:val="18"/>
        </w:rPr>
        <w:t xml:space="preserve">m of a transfer in </w:t>
      </w:r>
      <w:r w:rsidRPr="00404846">
        <w:rPr>
          <w:sz w:val="18"/>
          <w:szCs w:val="18"/>
          <w:u w:val="single"/>
        </w:rPr>
        <w:t>ownership</w:t>
      </w:r>
      <w:r>
        <w:rPr>
          <w:sz w:val="18"/>
          <w:szCs w:val="18"/>
        </w:rPr>
        <w:t xml:space="preserve"> of the grant for the Exclusive Right of Burial</w:t>
      </w:r>
      <w:r w:rsidRPr="005A26E7">
        <w:rPr>
          <w:sz w:val="18"/>
          <w:szCs w:val="18"/>
        </w:rPr>
        <w:t xml:space="preserve">, for the grave plot listed below. </w:t>
      </w:r>
      <w:r>
        <w:rPr>
          <w:sz w:val="18"/>
          <w:szCs w:val="18"/>
        </w:rPr>
        <w:t xml:space="preserve">Completed forms returned to: </w:t>
      </w:r>
      <w:hyperlink w:history="1" r:id="rId8">
        <w:r w:rsidRPr="00994317">
          <w:rPr>
            <w:rStyle w:val="Hyperlink"/>
            <w:sz w:val="18"/>
            <w:szCs w:val="18"/>
          </w:rPr>
          <w:t>cemeteries@newport.gov.uk</w:t>
        </w:r>
      </w:hyperlink>
      <w:r>
        <w:rPr>
          <w:sz w:val="18"/>
          <w:szCs w:val="18"/>
        </w:rPr>
        <w:t xml:space="preserve"> or posted to: </w:t>
      </w:r>
      <w:r w:rsidRPr="00404846">
        <w:rPr>
          <w:sz w:val="18"/>
          <w:szCs w:val="18"/>
        </w:rPr>
        <w:t>Newport City Council</w:t>
      </w:r>
      <w:r>
        <w:rPr>
          <w:sz w:val="18"/>
          <w:szCs w:val="18"/>
        </w:rPr>
        <w:t>, Cemeteries Team, Civic Centre, Newport NP20 4UR</w:t>
      </w:r>
    </w:p>
    <w:p w:rsidRPr="003F2573" w:rsidR="00404846" w:rsidP="00404846" w:rsidRDefault="00404846">
      <w:pPr>
        <w:rPr>
          <w:b/>
          <w:sz w:val="18"/>
          <w:szCs w:val="18"/>
          <w:u w:val="single"/>
        </w:rPr>
      </w:pPr>
      <w:r w:rsidRPr="005A26E7">
        <w:rPr>
          <w:b/>
          <w:sz w:val="18"/>
          <w:szCs w:val="18"/>
          <w:u w:val="single"/>
        </w:rPr>
        <w:t xml:space="preserve">This form is not for use if the </w:t>
      </w:r>
      <w:r>
        <w:rPr>
          <w:b/>
          <w:sz w:val="18"/>
          <w:szCs w:val="18"/>
          <w:u w:val="single"/>
        </w:rPr>
        <w:t xml:space="preserve">personal details only of the current owner </w:t>
      </w:r>
      <w:r w:rsidRPr="005A26E7">
        <w:rPr>
          <w:b/>
          <w:sz w:val="18"/>
          <w:szCs w:val="18"/>
          <w:u w:val="single"/>
        </w:rPr>
        <w:t>of the grant of Excl</w:t>
      </w:r>
      <w:r>
        <w:rPr>
          <w:b/>
          <w:sz w:val="18"/>
          <w:szCs w:val="18"/>
          <w:u w:val="single"/>
        </w:rPr>
        <w:t>usive Right of Burial are being updated. The form ‘Change of Details – Exclusive Right of Burial’ will need to be completed</w:t>
      </w:r>
      <w:r w:rsidRPr="005A26E7">
        <w:rPr>
          <w:b/>
          <w:sz w:val="18"/>
          <w:szCs w:val="18"/>
          <w:u w:val="single"/>
        </w:rPr>
        <w:t>.</w:t>
      </w:r>
    </w:p>
    <w:p w:rsidRPr="005A26E7" w:rsidR="00404846" w:rsidP="00404846" w:rsidRDefault="00404846">
      <w:pPr>
        <w:rPr>
          <w:sz w:val="18"/>
          <w:szCs w:val="18"/>
        </w:rPr>
      </w:pPr>
      <w:r>
        <w:rPr>
          <w:sz w:val="18"/>
          <w:szCs w:val="18"/>
        </w:rPr>
        <w:t>Current owner:</w:t>
      </w:r>
    </w:p>
    <w:tbl>
      <w:tblPr>
        <w:tblStyle w:val="TableGrid"/>
        <w:tblW w:w="0" w:type="auto"/>
        <w:tblLook w:val="04A0" w:firstRow="1" w:lastRow="0" w:firstColumn="1" w:lastColumn="0" w:noHBand="0" w:noVBand="1"/>
      </w:tblPr>
      <w:tblGrid>
        <w:gridCol w:w="4508"/>
        <w:gridCol w:w="4508"/>
      </w:tblGrid>
      <w:tr w:rsidRPr="00777EA0" w:rsidR="00404846" w:rsidTr="00982BF2">
        <w:tc>
          <w:tcPr>
            <w:tcW w:w="4508" w:type="dxa"/>
          </w:tcPr>
          <w:p w:rsidRPr="00777EA0" w:rsidR="00404846" w:rsidP="00982BF2" w:rsidRDefault="00404846">
            <w:pPr>
              <w:spacing w:after="160" w:line="259" w:lineRule="auto"/>
              <w:rPr>
                <w:sz w:val="18"/>
                <w:szCs w:val="18"/>
              </w:rPr>
            </w:pPr>
            <w:r>
              <w:rPr>
                <w:sz w:val="18"/>
                <w:szCs w:val="18"/>
              </w:rPr>
              <w:t>Cemetery - s</w:t>
            </w:r>
            <w:r w:rsidRPr="00777EA0">
              <w:rPr>
                <w:sz w:val="18"/>
                <w:szCs w:val="18"/>
              </w:rPr>
              <w:t xml:space="preserve">ection – block </w:t>
            </w:r>
            <w:r>
              <w:rPr>
                <w:sz w:val="18"/>
                <w:szCs w:val="18"/>
              </w:rPr>
              <w:t>–</w:t>
            </w:r>
            <w:r w:rsidRPr="00777EA0">
              <w:rPr>
                <w:sz w:val="18"/>
                <w:szCs w:val="18"/>
              </w:rPr>
              <w:t xml:space="preserve"> number</w:t>
            </w:r>
            <w:r>
              <w:rPr>
                <w:sz w:val="18"/>
                <w:szCs w:val="18"/>
              </w:rPr>
              <w:t xml:space="preserve"> </w:t>
            </w:r>
          </w:p>
        </w:tc>
        <w:tc>
          <w:tcPr>
            <w:tcW w:w="4508" w:type="dxa"/>
          </w:tcPr>
          <w:p w:rsidRPr="00777EA0" w:rsidR="00404846" w:rsidP="00982BF2" w:rsidRDefault="00404846">
            <w:pPr>
              <w:spacing w:after="160" w:line="259" w:lineRule="auto"/>
              <w:rPr>
                <w:sz w:val="18"/>
                <w:szCs w:val="18"/>
              </w:rPr>
            </w:pPr>
          </w:p>
        </w:tc>
      </w:tr>
      <w:tr w:rsidRPr="00777EA0" w:rsidR="00404846" w:rsidTr="00982BF2">
        <w:tc>
          <w:tcPr>
            <w:tcW w:w="4508" w:type="dxa"/>
          </w:tcPr>
          <w:p w:rsidRPr="00777EA0" w:rsidR="00404846" w:rsidP="00982BF2" w:rsidRDefault="00404846">
            <w:pPr>
              <w:spacing w:after="160" w:line="259" w:lineRule="auto"/>
              <w:rPr>
                <w:sz w:val="18"/>
                <w:szCs w:val="18"/>
              </w:rPr>
            </w:pPr>
            <w:r w:rsidRPr="00777EA0">
              <w:rPr>
                <w:sz w:val="18"/>
                <w:szCs w:val="18"/>
              </w:rPr>
              <w:t xml:space="preserve">Full name of </w:t>
            </w:r>
            <w:r>
              <w:rPr>
                <w:sz w:val="18"/>
                <w:szCs w:val="18"/>
              </w:rPr>
              <w:t xml:space="preserve">current </w:t>
            </w:r>
            <w:r w:rsidRPr="00777EA0">
              <w:rPr>
                <w:sz w:val="18"/>
                <w:szCs w:val="18"/>
              </w:rPr>
              <w:t>registered grave owner</w:t>
            </w:r>
          </w:p>
        </w:tc>
        <w:tc>
          <w:tcPr>
            <w:tcW w:w="4508" w:type="dxa"/>
          </w:tcPr>
          <w:p w:rsidRPr="00777EA0" w:rsidR="00404846" w:rsidP="00982BF2" w:rsidRDefault="00404846">
            <w:pPr>
              <w:spacing w:after="160" w:line="259" w:lineRule="auto"/>
              <w:rPr>
                <w:sz w:val="18"/>
                <w:szCs w:val="18"/>
              </w:rPr>
            </w:pPr>
          </w:p>
        </w:tc>
      </w:tr>
      <w:tr w:rsidRPr="00777EA0" w:rsidR="00404846" w:rsidTr="00982BF2">
        <w:tc>
          <w:tcPr>
            <w:tcW w:w="4508" w:type="dxa"/>
          </w:tcPr>
          <w:p w:rsidRPr="00777EA0" w:rsidR="00404846" w:rsidP="00982BF2" w:rsidRDefault="00404846">
            <w:pPr>
              <w:spacing w:after="160" w:line="259" w:lineRule="auto"/>
              <w:rPr>
                <w:sz w:val="18"/>
                <w:szCs w:val="18"/>
              </w:rPr>
            </w:pPr>
            <w:r w:rsidRPr="00777EA0">
              <w:rPr>
                <w:sz w:val="18"/>
                <w:szCs w:val="18"/>
              </w:rPr>
              <w:t xml:space="preserve">Address of </w:t>
            </w:r>
            <w:r>
              <w:rPr>
                <w:sz w:val="18"/>
                <w:szCs w:val="18"/>
              </w:rPr>
              <w:t xml:space="preserve"> current </w:t>
            </w:r>
            <w:r w:rsidRPr="00777EA0">
              <w:rPr>
                <w:sz w:val="18"/>
                <w:szCs w:val="18"/>
              </w:rPr>
              <w:t>registered grave owner</w:t>
            </w:r>
          </w:p>
        </w:tc>
        <w:tc>
          <w:tcPr>
            <w:tcW w:w="4508" w:type="dxa"/>
          </w:tcPr>
          <w:p w:rsidRPr="00777EA0" w:rsidR="00404846" w:rsidP="00982BF2" w:rsidRDefault="00404846">
            <w:pPr>
              <w:spacing w:after="160" w:line="259" w:lineRule="auto"/>
              <w:rPr>
                <w:sz w:val="18"/>
                <w:szCs w:val="18"/>
              </w:rPr>
            </w:pPr>
          </w:p>
        </w:tc>
      </w:tr>
      <w:tr w:rsidRPr="00777EA0" w:rsidR="00404846" w:rsidTr="00982BF2">
        <w:tc>
          <w:tcPr>
            <w:tcW w:w="4508" w:type="dxa"/>
          </w:tcPr>
          <w:p w:rsidR="00404846" w:rsidP="00982BF2" w:rsidRDefault="00404846">
            <w:pPr>
              <w:rPr>
                <w:sz w:val="18"/>
                <w:szCs w:val="18"/>
              </w:rPr>
            </w:pPr>
            <w:r>
              <w:rPr>
                <w:sz w:val="18"/>
                <w:szCs w:val="18"/>
              </w:rPr>
              <w:t>Date and signature of current owner</w:t>
            </w:r>
          </w:p>
          <w:p w:rsidRPr="00777EA0" w:rsidR="00404846" w:rsidP="00982BF2" w:rsidRDefault="00404846">
            <w:pPr>
              <w:rPr>
                <w:sz w:val="18"/>
                <w:szCs w:val="18"/>
              </w:rPr>
            </w:pPr>
          </w:p>
        </w:tc>
        <w:tc>
          <w:tcPr>
            <w:tcW w:w="4508" w:type="dxa"/>
          </w:tcPr>
          <w:p w:rsidRPr="00777EA0" w:rsidR="00404846" w:rsidP="00982BF2" w:rsidRDefault="00404846">
            <w:pPr>
              <w:rPr>
                <w:sz w:val="18"/>
                <w:szCs w:val="18"/>
              </w:rPr>
            </w:pPr>
          </w:p>
        </w:tc>
      </w:tr>
    </w:tbl>
    <w:p w:rsidR="00404846" w:rsidP="00404846" w:rsidRDefault="00404846"/>
    <w:p w:rsidRPr="00404846" w:rsidR="00404846" w:rsidP="00404846" w:rsidRDefault="00404846">
      <w:pPr>
        <w:rPr>
          <w:sz w:val="18"/>
          <w:szCs w:val="18"/>
        </w:rPr>
      </w:pPr>
      <w:r w:rsidRPr="00404846">
        <w:rPr>
          <w:sz w:val="18"/>
          <w:szCs w:val="18"/>
        </w:rPr>
        <w:t>New details:</w:t>
      </w:r>
    </w:p>
    <w:tbl>
      <w:tblPr>
        <w:tblStyle w:val="TableGrid"/>
        <w:tblW w:w="0" w:type="auto"/>
        <w:tblLook w:val="04A0" w:firstRow="1" w:lastRow="0" w:firstColumn="1" w:lastColumn="0" w:noHBand="0" w:noVBand="1"/>
      </w:tblPr>
      <w:tblGrid>
        <w:gridCol w:w="4508"/>
        <w:gridCol w:w="4508"/>
      </w:tblGrid>
      <w:tr w:rsidRPr="00777EA0" w:rsidR="00404846" w:rsidTr="00982BF2">
        <w:tc>
          <w:tcPr>
            <w:tcW w:w="4508" w:type="dxa"/>
          </w:tcPr>
          <w:p w:rsidRPr="00777EA0" w:rsidR="00404846" w:rsidP="00982BF2" w:rsidRDefault="00404846">
            <w:pPr>
              <w:spacing w:after="160" w:line="259" w:lineRule="auto"/>
              <w:rPr>
                <w:sz w:val="18"/>
                <w:szCs w:val="18"/>
              </w:rPr>
            </w:pPr>
            <w:r>
              <w:rPr>
                <w:sz w:val="18"/>
                <w:szCs w:val="18"/>
              </w:rPr>
              <w:t>Full legal name of new registered owner:</w:t>
            </w:r>
          </w:p>
        </w:tc>
        <w:tc>
          <w:tcPr>
            <w:tcW w:w="4508" w:type="dxa"/>
          </w:tcPr>
          <w:p w:rsidRPr="00777EA0" w:rsidR="00404846" w:rsidP="00982BF2" w:rsidRDefault="00404846">
            <w:pPr>
              <w:spacing w:after="160" w:line="259" w:lineRule="auto"/>
              <w:rPr>
                <w:sz w:val="18"/>
                <w:szCs w:val="18"/>
              </w:rPr>
            </w:pPr>
          </w:p>
        </w:tc>
      </w:tr>
      <w:tr w:rsidRPr="00777EA0" w:rsidR="00404846" w:rsidTr="00982BF2">
        <w:tc>
          <w:tcPr>
            <w:tcW w:w="4508" w:type="dxa"/>
          </w:tcPr>
          <w:p w:rsidRPr="00777EA0" w:rsidR="00404846" w:rsidP="00982BF2" w:rsidRDefault="00404846">
            <w:pPr>
              <w:spacing w:after="160" w:line="259" w:lineRule="auto"/>
              <w:rPr>
                <w:sz w:val="18"/>
                <w:szCs w:val="18"/>
              </w:rPr>
            </w:pPr>
            <w:r>
              <w:rPr>
                <w:sz w:val="18"/>
                <w:szCs w:val="18"/>
              </w:rPr>
              <w:t>Address of new registered grave owner:</w:t>
            </w:r>
          </w:p>
        </w:tc>
        <w:tc>
          <w:tcPr>
            <w:tcW w:w="4508" w:type="dxa"/>
          </w:tcPr>
          <w:p w:rsidRPr="00777EA0" w:rsidR="00404846" w:rsidP="00982BF2" w:rsidRDefault="00404846">
            <w:pPr>
              <w:spacing w:after="160" w:line="259" w:lineRule="auto"/>
              <w:rPr>
                <w:sz w:val="18"/>
                <w:szCs w:val="18"/>
              </w:rPr>
            </w:pPr>
          </w:p>
        </w:tc>
      </w:tr>
      <w:tr w:rsidRPr="00777EA0" w:rsidR="00404846" w:rsidTr="00982BF2">
        <w:tc>
          <w:tcPr>
            <w:tcW w:w="4508" w:type="dxa"/>
          </w:tcPr>
          <w:p w:rsidRPr="00777EA0" w:rsidR="00404846" w:rsidP="00982BF2" w:rsidRDefault="00404846">
            <w:pPr>
              <w:spacing w:after="160" w:line="259" w:lineRule="auto"/>
              <w:rPr>
                <w:sz w:val="18"/>
                <w:szCs w:val="18"/>
              </w:rPr>
            </w:pPr>
            <w:r>
              <w:rPr>
                <w:sz w:val="18"/>
                <w:szCs w:val="18"/>
              </w:rPr>
              <w:t>To be used from date:</w:t>
            </w:r>
          </w:p>
        </w:tc>
        <w:tc>
          <w:tcPr>
            <w:tcW w:w="4508" w:type="dxa"/>
          </w:tcPr>
          <w:p w:rsidRPr="00777EA0" w:rsidR="00404846" w:rsidP="00982BF2" w:rsidRDefault="00404846">
            <w:pPr>
              <w:spacing w:after="160" w:line="259" w:lineRule="auto"/>
              <w:rPr>
                <w:sz w:val="18"/>
                <w:szCs w:val="18"/>
              </w:rPr>
            </w:pPr>
          </w:p>
        </w:tc>
      </w:tr>
    </w:tbl>
    <w:p w:rsidRPr="005A26E7" w:rsidR="00404846" w:rsidP="00404846" w:rsidRDefault="00404846">
      <w:pPr>
        <w:rPr>
          <w:sz w:val="18"/>
          <w:szCs w:val="18"/>
        </w:rPr>
      </w:pPr>
      <w:r>
        <w:rPr>
          <w:sz w:val="18"/>
          <w:szCs w:val="18"/>
        </w:rPr>
        <w:t>The original grant for Exclusive Right of Burial must accompany this form. If this has been lost, misplaced, stolen or cannot be produced an additional fee will be charged and the form ‘Indemnity Agreement – loss/replacement/copy ERB’ must be completed and returned.</w:t>
      </w:r>
    </w:p>
    <w:p w:rsidR="00404846" w:rsidP="00404846" w:rsidRDefault="00404846">
      <w:pPr>
        <w:rPr>
          <w:sz w:val="18"/>
          <w:szCs w:val="18"/>
        </w:rPr>
      </w:pPr>
      <w:r w:rsidRPr="005A26E7">
        <w:rPr>
          <w:sz w:val="18"/>
          <w:szCs w:val="18"/>
        </w:rPr>
        <w:t>I confirm that all details are accurate and that any and all changes to the details affecting the grant of Exclusive Right of Burial will be provided to Newport City Council if / when any further changes occur and I understand it is my responsibility as owner to inform Newport City Council as appropriate.</w:t>
      </w:r>
    </w:p>
    <w:tbl>
      <w:tblPr>
        <w:tblStyle w:val="TableGrid"/>
        <w:tblW w:w="0" w:type="auto"/>
        <w:tblLook w:val="04A0" w:firstRow="1" w:lastRow="0" w:firstColumn="1" w:lastColumn="0" w:noHBand="0" w:noVBand="1"/>
      </w:tblPr>
      <w:tblGrid>
        <w:gridCol w:w="4508"/>
        <w:gridCol w:w="4508"/>
      </w:tblGrid>
      <w:tr w:rsidR="00404846" w:rsidTr="00404846">
        <w:tc>
          <w:tcPr>
            <w:tcW w:w="4508" w:type="dxa"/>
          </w:tcPr>
          <w:p w:rsidRPr="00404846" w:rsidR="00404846" w:rsidP="00404846" w:rsidRDefault="00404846">
            <w:pPr>
              <w:rPr>
                <w:sz w:val="18"/>
                <w:szCs w:val="18"/>
              </w:rPr>
            </w:pPr>
            <w:r w:rsidRPr="00404846">
              <w:rPr>
                <w:sz w:val="18"/>
                <w:szCs w:val="18"/>
              </w:rPr>
              <w:t>Signature of new owner:</w:t>
            </w:r>
          </w:p>
          <w:p w:rsidRPr="00404846" w:rsidR="00404846" w:rsidP="00404846" w:rsidRDefault="00404846">
            <w:pPr>
              <w:rPr>
                <w:sz w:val="18"/>
                <w:szCs w:val="18"/>
              </w:rPr>
            </w:pPr>
          </w:p>
        </w:tc>
        <w:tc>
          <w:tcPr>
            <w:tcW w:w="4508" w:type="dxa"/>
          </w:tcPr>
          <w:p w:rsidR="00404846" w:rsidP="00404846" w:rsidRDefault="00404846">
            <w:pPr>
              <w:rPr>
                <w:b/>
                <w:sz w:val="18"/>
                <w:szCs w:val="18"/>
              </w:rPr>
            </w:pPr>
          </w:p>
        </w:tc>
      </w:tr>
      <w:tr w:rsidR="00404846" w:rsidTr="00404846">
        <w:tc>
          <w:tcPr>
            <w:tcW w:w="4508" w:type="dxa"/>
          </w:tcPr>
          <w:p w:rsidRPr="00404846" w:rsidR="00404846" w:rsidP="00404846" w:rsidRDefault="00404846">
            <w:pPr>
              <w:rPr>
                <w:sz w:val="18"/>
                <w:szCs w:val="18"/>
              </w:rPr>
            </w:pPr>
            <w:r w:rsidRPr="00404846">
              <w:rPr>
                <w:sz w:val="18"/>
                <w:szCs w:val="18"/>
              </w:rPr>
              <w:t>Date:</w:t>
            </w:r>
          </w:p>
        </w:tc>
        <w:tc>
          <w:tcPr>
            <w:tcW w:w="4508" w:type="dxa"/>
          </w:tcPr>
          <w:p w:rsidR="00404846" w:rsidP="00404846" w:rsidRDefault="00404846">
            <w:pPr>
              <w:rPr>
                <w:b/>
                <w:sz w:val="18"/>
                <w:szCs w:val="18"/>
              </w:rPr>
            </w:pPr>
          </w:p>
        </w:tc>
      </w:tr>
    </w:tbl>
    <w:p w:rsidR="00E001DA" w:rsidP="00404846" w:rsidRDefault="00E001DA">
      <w:pPr>
        <w:rPr>
          <w:b/>
          <w:sz w:val="18"/>
          <w:szCs w:val="18"/>
        </w:rPr>
      </w:pPr>
    </w:p>
    <w:p w:rsidR="00404846" w:rsidP="00404846" w:rsidRDefault="00E001DA">
      <w:pPr>
        <w:rPr>
          <w:b/>
          <w:sz w:val="18"/>
          <w:szCs w:val="18"/>
        </w:rPr>
      </w:pPr>
      <w:r>
        <w:rPr>
          <w:b/>
          <w:sz w:val="18"/>
          <w:szCs w:val="18"/>
        </w:rPr>
        <w:t xml:space="preserve">Legal owners of any grant of Exclusive Right of Burial are reminded that all personal details are kept up to date and that failure to do </w:t>
      </w:r>
      <w:proofErr w:type="gramStart"/>
      <w:r>
        <w:rPr>
          <w:b/>
          <w:sz w:val="18"/>
          <w:szCs w:val="18"/>
        </w:rPr>
        <w:t>so,</w:t>
      </w:r>
      <w:proofErr w:type="gramEnd"/>
      <w:r>
        <w:rPr>
          <w:b/>
          <w:sz w:val="18"/>
          <w:szCs w:val="18"/>
        </w:rPr>
        <w:t xml:space="preserve"> may result in delays to interments.</w:t>
      </w:r>
    </w:p>
    <w:p w:rsidR="00E001DA" w:rsidP="00404846" w:rsidRDefault="00E001DA">
      <w:pPr>
        <w:rPr>
          <w:b/>
          <w:sz w:val="18"/>
          <w:szCs w:val="18"/>
        </w:rPr>
      </w:pPr>
    </w:p>
    <w:p w:rsidRPr="008F1667" w:rsidR="00BC562D" w:rsidP="00BC562D" w:rsidRDefault="00BC562D">
      <w:pPr>
        <w:rPr>
          <w:b/>
          <w:sz w:val="18"/>
          <w:szCs w:val="18"/>
        </w:rPr>
      </w:pPr>
      <w:r w:rsidRPr="008F1667">
        <w:rPr>
          <w:b/>
          <w:sz w:val="18"/>
          <w:szCs w:val="18"/>
        </w:rPr>
        <w:t>Office use only</w:t>
      </w:r>
    </w:p>
    <w:tbl>
      <w:tblPr>
        <w:tblStyle w:val="TableGrid"/>
        <w:tblW w:w="0" w:type="auto"/>
        <w:tblLook w:val="04A0" w:firstRow="1" w:lastRow="0" w:firstColumn="1" w:lastColumn="0" w:noHBand="0" w:noVBand="1"/>
      </w:tblPr>
      <w:tblGrid>
        <w:gridCol w:w="2972"/>
        <w:gridCol w:w="6044"/>
      </w:tblGrid>
      <w:tr w:rsidRPr="008F1667" w:rsidR="00BC562D" w:rsidTr="00982BF2">
        <w:tc>
          <w:tcPr>
            <w:tcW w:w="2972" w:type="dxa"/>
          </w:tcPr>
          <w:p w:rsidRPr="008F1667" w:rsidR="00BC562D" w:rsidP="00982BF2" w:rsidRDefault="00BC562D">
            <w:pPr>
              <w:rPr>
                <w:sz w:val="18"/>
                <w:szCs w:val="18"/>
              </w:rPr>
            </w:pPr>
            <w:r w:rsidRPr="008F1667">
              <w:rPr>
                <w:sz w:val="18"/>
                <w:szCs w:val="18"/>
              </w:rPr>
              <w:t>Authorised and updated by:</w:t>
            </w:r>
          </w:p>
          <w:p w:rsidRPr="008F1667" w:rsidR="00BC562D" w:rsidP="00982BF2" w:rsidRDefault="00BC562D">
            <w:pPr>
              <w:rPr>
                <w:sz w:val="18"/>
                <w:szCs w:val="18"/>
              </w:rPr>
            </w:pPr>
          </w:p>
        </w:tc>
        <w:tc>
          <w:tcPr>
            <w:tcW w:w="6044" w:type="dxa"/>
          </w:tcPr>
          <w:p w:rsidRPr="008F1667" w:rsidR="00BC562D" w:rsidP="00982BF2" w:rsidRDefault="00BC562D">
            <w:pPr>
              <w:rPr>
                <w:sz w:val="18"/>
                <w:szCs w:val="18"/>
              </w:rPr>
            </w:pPr>
          </w:p>
        </w:tc>
      </w:tr>
      <w:tr w:rsidRPr="008F1667" w:rsidR="00BC562D" w:rsidTr="00982BF2">
        <w:tc>
          <w:tcPr>
            <w:tcW w:w="2972" w:type="dxa"/>
          </w:tcPr>
          <w:p w:rsidRPr="008F1667" w:rsidR="00BC562D" w:rsidP="00982BF2" w:rsidRDefault="00BC562D">
            <w:pPr>
              <w:rPr>
                <w:sz w:val="18"/>
                <w:szCs w:val="18"/>
              </w:rPr>
            </w:pPr>
            <w:r>
              <w:rPr>
                <w:sz w:val="18"/>
                <w:szCs w:val="18"/>
              </w:rPr>
              <w:t>Fee payable and received:</w:t>
            </w:r>
          </w:p>
        </w:tc>
        <w:tc>
          <w:tcPr>
            <w:tcW w:w="6044" w:type="dxa"/>
          </w:tcPr>
          <w:p w:rsidRPr="008F1667" w:rsidR="00BC562D" w:rsidP="00982BF2" w:rsidRDefault="00BC562D">
            <w:pPr>
              <w:rPr>
                <w:sz w:val="18"/>
                <w:szCs w:val="18"/>
              </w:rPr>
            </w:pPr>
          </w:p>
        </w:tc>
      </w:tr>
      <w:tr w:rsidRPr="008F1667" w:rsidR="00BC562D" w:rsidTr="00982BF2">
        <w:tc>
          <w:tcPr>
            <w:tcW w:w="2972" w:type="dxa"/>
          </w:tcPr>
          <w:p w:rsidR="00BC562D" w:rsidP="00982BF2" w:rsidRDefault="00BC562D">
            <w:pPr>
              <w:rPr>
                <w:sz w:val="18"/>
                <w:szCs w:val="18"/>
              </w:rPr>
            </w:pPr>
            <w:r w:rsidRPr="008F1667">
              <w:rPr>
                <w:sz w:val="18"/>
                <w:szCs w:val="18"/>
              </w:rPr>
              <w:t>Signature and date:</w:t>
            </w:r>
          </w:p>
          <w:p w:rsidRPr="000A3A1C" w:rsidR="00BC562D" w:rsidP="00982BF2" w:rsidRDefault="00BC562D">
            <w:pPr>
              <w:jc w:val="center"/>
              <w:rPr>
                <w:sz w:val="18"/>
                <w:szCs w:val="18"/>
              </w:rPr>
            </w:pPr>
          </w:p>
        </w:tc>
        <w:tc>
          <w:tcPr>
            <w:tcW w:w="6044" w:type="dxa"/>
          </w:tcPr>
          <w:p w:rsidRPr="008F1667" w:rsidR="00BC562D" w:rsidP="00982BF2" w:rsidRDefault="00BC562D">
            <w:pPr>
              <w:rPr>
                <w:sz w:val="18"/>
                <w:szCs w:val="18"/>
              </w:rPr>
            </w:pPr>
          </w:p>
        </w:tc>
      </w:tr>
    </w:tbl>
    <w:p w:rsidR="005C11E0" w:rsidRDefault="00272740">
      <w:bookmarkStart w:name="_GoBack" w:id="0"/>
      <w:bookmarkEnd w:id="0"/>
    </w:p>
    <w:sectPr w:rsidR="005C11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40" w:rsidRDefault="00272740" w:rsidP="00404846">
      <w:pPr>
        <w:spacing w:after="0" w:line="240" w:lineRule="auto"/>
      </w:pPr>
      <w:r>
        <w:separator/>
      </w:r>
    </w:p>
  </w:endnote>
  <w:endnote w:type="continuationSeparator" w:id="0">
    <w:p w:rsidR="00272740" w:rsidRDefault="00272740" w:rsidP="0040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62D" w:rsidRDefault="00BC5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EA7" w:rsidRPr="004B6EA7" w:rsidRDefault="00404846">
    <w:pPr>
      <w:pStyle w:val="Footer"/>
      <w:rPr>
        <w:sz w:val="16"/>
        <w:szCs w:val="16"/>
      </w:rPr>
    </w:pPr>
    <w:r>
      <w:rPr>
        <w:sz w:val="16"/>
        <w:szCs w:val="16"/>
      </w:rPr>
      <w:t xml:space="preserve">Transfer of Ownership – </w:t>
    </w:r>
    <w:r w:rsidR="00F47732" w:rsidRPr="004B6EA7">
      <w:rPr>
        <w:sz w:val="16"/>
        <w:szCs w:val="16"/>
      </w:rPr>
      <w:t>Exclusive Right</w:t>
    </w:r>
    <w:r w:rsidR="00F47732">
      <w:rPr>
        <w:sz w:val="16"/>
        <w:szCs w:val="16"/>
      </w:rPr>
      <w:t xml:space="preserve"> of Burial</w:t>
    </w:r>
    <w:r w:rsidR="00F47732" w:rsidRPr="004B6EA7">
      <w:rPr>
        <w:sz w:val="16"/>
        <w:szCs w:val="16"/>
      </w:rPr>
      <w:t xml:space="preserve"> v2MC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62D" w:rsidRDefault="00BC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40" w:rsidRDefault="00272740" w:rsidP="00404846">
      <w:pPr>
        <w:spacing w:after="0" w:line="240" w:lineRule="auto"/>
      </w:pPr>
      <w:r>
        <w:separator/>
      </w:r>
    </w:p>
  </w:footnote>
  <w:footnote w:type="continuationSeparator" w:id="0">
    <w:p w:rsidR="00272740" w:rsidRDefault="00272740" w:rsidP="00404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62D" w:rsidRDefault="00BC5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E0" w:rsidRPr="00181BE0" w:rsidRDefault="00F47732">
    <w:pPr>
      <w:pStyle w:val="Header"/>
      <w:rPr>
        <w:sz w:val="16"/>
        <w:szCs w:val="16"/>
      </w:rPr>
    </w:pPr>
    <w:r w:rsidRPr="00181BE0">
      <w:rPr>
        <w:sz w:val="16"/>
        <w:szCs w:val="16"/>
      </w:rPr>
      <w:t xml:space="preserve">City Services – Cemeteries Team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62D" w:rsidRDefault="00BC5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46"/>
    <w:rsid w:val="00272740"/>
    <w:rsid w:val="00404846"/>
    <w:rsid w:val="004E11A0"/>
    <w:rsid w:val="005964F1"/>
    <w:rsid w:val="00BC562D"/>
    <w:rsid w:val="00C718DE"/>
    <w:rsid w:val="00E001DA"/>
    <w:rsid w:val="00F4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FFD9"/>
  <w15:chartTrackingRefBased/>
  <w15:docId w15:val="{BF037E53-DE18-4F1C-B958-A4C8CD8F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846"/>
  </w:style>
  <w:style w:type="paragraph" w:styleId="Footer">
    <w:name w:val="footer"/>
    <w:basedOn w:val="Normal"/>
    <w:link w:val="FooterChar"/>
    <w:uiPriority w:val="99"/>
    <w:unhideWhenUsed/>
    <w:rsid w:val="0040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846"/>
  </w:style>
  <w:style w:type="table" w:styleId="TableGrid">
    <w:name w:val="Table Grid"/>
    <w:basedOn w:val="TableNormal"/>
    <w:uiPriority w:val="39"/>
    <w:rsid w:val="0040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4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eteries@newport.gov.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ewport.gov.uk/en/Home.aspx"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Ownership - Exclusive Right of Burial</dc:title>
  <dc:subject>
  </dc:subject>
  <dc:creator>Cameron, Maddy (Operations Development Officer)</dc:creator>
  <cp:keywords>
  </cp:keywords>
  <dc:description>
  </dc:description>
  <cp:lastModifiedBy>Megan Pinnell</cp:lastModifiedBy>
  <cp:revision>3</cp:revision>
  <dcterms:created xsi:type="dcterms:W3CDTF">2020-07-08T12:36:00Z</dcterms:created>
  <dcterms:modified xsi:type="dcterms:W3CDTF">2020-07-14T13:46:53Z</dcterms:modified>
</cp:coreProperties>
</file>